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F9" w:rsidRDefault="001B03F9" w:rsidP="001B03F9">
      <w:pPr>
        <w:pStyle w:val="BodyText"/>
      </w:pPr>
      <w:r>
        <w:t>ATTACHMENT 1</w:t>
      </w:r>
    </w:p>
    <w:p w:rsidR="001B03F9" w:rsidRDefault="001B03F9" w:rsidP="001B03F9">
      <w:pPr>
        <w:pStyle w:val="BodyText"/>
      </w:pPr>
      <w:r>
        <w:t>STATEMENT OF WORK</w:t>
      </w:r>
    </w:p>
    <w:p w:rsidR="001B03F9" w:rsidRDefault="001B03F9" w:rsidP="001B03F9">
      <w:pPr>
        <w:ind w:left="461" w:right="398" w:hanging="461"/>
        <w:jc w:val="both"/>
        <w:rPr>
          <w:b/>
          <w:bCs/>
          <w:spacing w:val="-1"/>
          <w:szCs w:val="24"/>
        </w:rPr>
      </w:pPr>
    </w:p>
    <w:p w:rsidR="001B03F9" w:rsidRPr="002107DA" w:rsidRDefault="001B03F9" w:rsidP="001B03F9">
      <w:pPr>
        <w:ind w:left="461" w:right="398" w:hanging="461"/>
        <w:jc w:val="both"/>
        <w:rPr>
          <w:szCs w:val="24"/>
        </w:rPr>
      </w:pPr>
      <w:r w:rsidRPr="002107DA">
        <w:rPr>
          <w:b/>
          <w:bCs/>
          <w:spacing w:val="-1"/>
          <w:szCs w:val="24"/>
        </w:rPr>
        <w:t>1.</w:t>
      </w:r>
      <w:r w:rsidRPr="002107DA">
        <w:rPr>
          <w:b/>
          <w:bCs/>
          <w:szCs w:val="24"/>
        </w:rPr>
        <w:t xml:space="preserve">0  </w:t>
      </w:r>
      <w:r w:rsidRPr="002107DA">
        <w:rPr>
          <w:b/>
          <w:bCs/>
          <w:spacing w:val="30"/>
          <w:szCs w:val="24"/>
        </w:rPr>
        <w:t xml:space="preserve"> </w:t>
      </w:r>
      <w:r w:rsidRPr="002107DA">
        <w:rPr>
          <w:b/>
          <w:bCs/>
          <w:spacing w:val="-1"/>
          <w:szCs w:val="24"/>
        </w:rPr>
        <w:t>S</w:t>
      </w:r>
      <w:r w:rsidRPr="002107DA">
        <w:rPr>
          <w:b/>
          <w:bCs/>
          <w:spacing w:val="1"/>
          <w:szCs w:val="24"/>
        </w:rPr>
        <w:t>c</w:t>
      </w:r>
      <w:r w:rsidRPr="002107DA">
        <w:rPr>
          <w:b/>
          <w:bCs/>
          <w:spacing w:val="-1"/>
          <w:szCs w:val="24"/>
        </w:rPr>
        <w:t>ope</w:t>
      </w:r>
      <w:r w:rsidRPr="002107DA">
        <w:rPr>
          <w:szCs w:val="24"/>
        </w:rPr>
        <w:t xml:space="preserve">: </w:t>
      </w:r>
      <w:r w:rsidRPr="002107DA">
        <w:rPr>
          <w:spacing w:val="14"/>
          <w:szCs w:val="24"/>
        </w:rPr>
        <w:t xml:space="preserve"> </w:t>
      </w:r>
    </w:p>
    <w:p w:rsidR="001B03F9" w:rsidRPr="002107DA" w:rsidRDefault="001B03F9" w:rsidP="001B03F9">
      <w:pPr>
        <w:jc w:val="both"/>
        <w:rPr>
          <w:szCs w:val="24"/>
        </w:rPr>
      </w:pPr>
      <w:r>
        <w:rPr>
          <w:szCs w:val="24"/>
        </w:rPr>
        <w:t>This section includes a statement of what the project covers. This should include the technology area to be investigated, the objectives/goals, and major milestones for the effort</w:t>
      </w:r>
      <w:r w:rsidRPr="002107DA">
        <w:rPr>
          <w:szCs w:val="24"/>
        </w:rPr>
        <w:t>.</w:t>
      </w:r>
    </w:p>
    <w:p w:rsidR="001B03F9" w:rsidRPr="002107DA" w:rsidRDefault="001B03F9" w:rsidP="001B03F9">
      <w:pPr>
        <w:pStyle w:val="NoSpacing"/>
        <w:ind w:left="765"/>
        <w:rPr>
          <w:rFonts w:ascii="Times New Roman" w:hAnsi="Times New Roman"/>
          <w:sz w:val="24"/>
          <w:szCs w:val="24"/>
        </w:rPr>
      </w:pPr>
    </w:p>
    <w:p w:rsidR="001B03F9" w:rsidRPr="002107DA" w:rsidRDefault="001B03F9" w:rsidP="001B03F9">
      <w:pPr>
        <w:pStyle w:val="NoSpacing"/>
        <w:numPr>
          <w:ilvl w:val="0"/>
          <w:numId w:val="11"/>
        </w:numPr>
        <w:rPr>
          <w:rFonts w:ascii="Times New Roman" w:hAnsi="Times New Roman"/>
          <w:sz w:val="24"/>
          <w:szCs w:val="24"/>
        </w:rPr>
      </w:pPr>
      <w:r w:rsidRPr="002107DA">
        <w:rPr>
          <w:rFonts w:ascii="Times New Roman" w:hAnsi="Times New Roman"/>
          <w:b/>
          <w:bCs/>
          <w:sz w:val="24"/>
          <w:szCs w:val="24"/>
        </w:rPr>
        <w:t>D</w:t>
      </w:r>
      <w:r w:rsidRPr="002107DA">
        <w:rPr>
          <w:rFonts w:ascii="Times New Roman" w:hAnsi="Times New Roman"/>
          <w:b/>
          <w:bCs/>
          <w:spacing w:val="-1"/>
          <w:sz w:val="24"/>
          <w:szCs w:val="24"/>
        </w:rPr>
        <w:t>e</w:t>
      </w:r>
      <w:r w:rsidRPr="002107DA">
        <w:rPr>
          <w:rFonts w:ascii="Times New Roman" w:hAnsi="Times New Roman"/>
          <w:b/>
          <w:bCs/>
          <w:sz w:val="24"/>
          <w:szCs w:val="24"/>
        </w:rPr>
        <w:t>t</w:t>
      </w:r>
      <w:r w:rsidRPr="002107DA">
        <w:rPr>
          <w:rFonts w:ascii="Times New Roman" w:hAnsi="Times New Roman"/>
          <w:b/>
          <w:bCs/>
          <w:spacing w:val="-1"/>
          <w:sz w:val="24"/>
          <w:szCs w:val="24"/>
        </w:rPr>
        <w:t>a</w:t>
      </w:r>
      <w:r w:rsidRPr="002107DA">
        <w:rPr>
          <w:rFonts w:ascii="Times New Roman" w:hAnsi="Times New Roman"/>
          <w:b/>
          <w:bCs/>
          <w:spacing w:val="1"/>
          <w:sz w:val="24"/>
          <w:szCs w:val="24"/>
        </w:rPr>
        <w:t>il</w:t>
      </w:r>
      <w:r w:rsidRPr="002107DA">
        <w:rPr>
          <w:rFonts w:ascii="Times New Roman" w:hAnsi="Times New Roman"/>
          <w:b/>
          <w:bCs/>
          <w:spacing w:val="-1"/>
          <w:sz w:val="24"/>
          <w:szCs w:val="24"/>
        </w:rPr>
        <w:t>e</w:t>
      </w:r>
      <w:r w:rsidRPr="002107DA">
        <w:rPr>
          <w:rFonts w:ascii="Times New Roman" w:hAnsi="Times New Roman"/>
          <w:b/>
          <w:bCs/>
          <w:sz w:val="24"/>
          <w:szCs w:val="24"/>
        </w:rPr>
        <w:t>d D</w:t>
      </w:r>
      <w:r w:rsidRPr="002107DA">
        <w:rPr>
          <w:rFonts w:ascii="Times New Roman" w:hAnsi="Times New Roman"/>
          <w:b/>
          <w:bCs/>
          <w:spacing w:val="-1"/>
          <w:sz w:val="24"/>
          <w:szCs w:val="24"/>
        </w:rPr>
        <w:t>e</w:t>
      </w:r>
      <w:r w:rsidRPr="002107DA">
        <w:rPr>
          <w:rFonts w:ascii="Times New Roman" w:hAnsi="Times New Roman"/>
          <w:b/>
          <w:bCs/>
          <w:spacing w:val="-2"/>
          <w:sz w:val="24"/>
          <w:szCs w:val="24"/>
        </w:rPr>
        <w:t>s</w:t>
      </w:r>
      <w:r w:rsidRPr="002107DA">
        <w:rPr>
          <w:rFonts w:ascii="Times New Roman" w:hAnsi="Times New Roman"/>
          <w:b/>
          <w:bCs/>
          <w:spacing w:val="1"/>
          <w:sz w:val="24"/>
          <w:szCs w:val="24"/>
        </w:rPr>
        <w:t>cri</w:t>
      </w:r>
      <w:r w:rsidRPr="002107DA">
        <w:rPr>
          <w:rFonts w:ascii="Times New Roman" w:hAnsi="Times New Roman"/>
          <w:b/>
          <w:bCs/>
          <w:spacing w:val="-1"/>
          <w:sz w:val="24"/>
          <w:szCs w:val="24"/>
        </w:rPr>
        <w:t>p</w:t>
      </w:r>
      <w:r w:rsidRPr="002107DA">
        <w:rPr>
          <w:rFonts w:ascii="Times New Roman" w:hAnsi="Times New Roman"/>
          <w:b/>
          <w:bCs/>
          <w:spacing w:val="-2"/>
          <w:sz w:val="24"/>
          <w:szCs w:val="24"/>
        </w:rPr>
        <w:t>t</w:t>
      </w:r>
      <w:r w:rsidRPr="002107DA">
        <w:rPr>
          <w:rFonts w:ascii="Times New Roman" w:hAnsi="Times New Roman"/>
          <w:b/>
          <w:bCs/>
          <w:spacing w:val="1"/>
          <w:sz w:val="24"/>
          <w:szCs w:val="24"/>
        </w:rPr>
        <w:t>i</w:t>
      </w:r>
      <w:r w:rsidRPr="002107DA">
        <w:rPr>
          <w:rFonts w:ascii="Times New Roman" w:hAnsi="Times New Roman"/>
          <w:b/>
          <w:bCs/>
          <w:spacing w:val="-1"/>
          <w:sz w:val="24"/>
          <w:szCs w:val="24"/>
        </w:rPr>
        <w:t>o</w:t>
      </w:r>
      <w:r w:rsidRPr="002107DA">
        <w:rPr>
          <w:rFonts w:ascii="Times New Roman" w:hAnsi="Times New Roman"/>
          <w:b/>
          <w:bCs/>
          <w:sz w:val="24"/>
          <w:szCs w:val="24"/>
        </w:rPr>
        <w:t xml:space="preserve">n </w:t>
      </w:r>
      <w:r w:rsidRPr="002107DA">
        <w:rPr>
          <w:rFonts w:ascii="Times New Roman" w:hAnsi="Times New Roman"/>
          <w:b/>
          <w:bCs/>
          <w:spacing w:val="-1"/>
          <w:sz w:val="24"/>
          <w:szCs w:val="24"/>
        </w:rPr>
        <w:t>o</w:t>
      </w:r>
      <w:r w:rsidRPr="002107DA">
        <w:rPr>
          <w:rFonts w:ascii="Times New Roman" w:hAnsi="Times New Roman"/>
          <w:b/>
          <w:bCs/>
          <w:sz w:val="24"/>
          <w:szCs w:val="24"/>
        </w:rPr>
        <w:t>f</w:t>
      </w:r>
      <w:r w:rsidRPr="002107DA">
        <w:rPr>
          <w:rFonts w:ascii="Times New Roman" w:hAnsi="Times New Roman"/>
          <w:b/>
          <w:bCs/>
          <w:spacing w:val="3"/>
          <w:sz w:val="24"/>
          <w:szCs w:val="24"/>
        </w:rPr>
        <w:t xml:space="preserve"> </w:t>
      </w:r>
      <w:r w:rsidRPr="002107DA">
        <w:rPr>
          <w:rFonts w:ascii="Times New Roman" w:hAnsi="Times New Roman"/>
          <w:b/>
          <w:bCs/>
          <w:spacing w:val="-1"/>
          <w:sz w:val="24"/>
          <w:szCs w:val="24"/>
        </w:rPr>
        <w:t>Ta</w:t>
      </w:r>
      <w:r w:rsidRPr="002107DA">
        <w:rPr>
          <w:rFonts w:ascii="Times New Roman" w:hAnsi="Times New Roman"/>
          <w:b/>
          <w:bCs/>
          <w:spacing w:val="1"/>
          <w:sz w:val="24"/>
          <w:szCs w:val="24"/>
        </w:rPr>
        <w:t>s</w:t>
      </w:r>
      <w:r w:rsidRPr="002107DA">
        <w:rPr>
          <w:rFonts w:ascii="Times New Roman" w:hAnsi="Times New Roman"/>
          <w:b/>
          <w:bCs/>
          <w:sz w:val="24"/>
          <w:szCs w:val="24"/>
        </w:rPr>
        <w:t>k</w:t>
      </w:r>
      <w:r w:rsidRPr="002107DA">
        <w:rPr>
          <w:rFonts w:ascii="Times New Roman" w:hAnsi="Times New Roman"/>
          <w:b/>
          <w:bCs/>
          <w:spacing w:val="1"/>
          <w:sz w:val="24"/>
          <w:szCs w:val="24"/>
        </w:rPr>
        <w:t>s</w:t>
      </w:r>
      <w:r w:rsidRPr="002107DA">
        <w:rPr>
          <w:rFonts w:ascii="Times New Roman" w:hAnsi="Times New Roman"/>
          <w:sz w:val="24"/>
          <w:szCs w:val="24"/>
        </w:rPr>
        <w:t>:</w:t>
      </w:r>
      <w:r w:rsidRPr="002107DA">
        <w:rPr>
          <w:rFonts w:ascii="Times New Roman" w:hAnsi="Times New Roman"/>
          <w:spacing w:val="50"/>
          <w:sz w:val="24"/>
          <w:szCs w:val="24"/>
        </w:rPr>
        <w:t xml:space="preserve"> </w:t>
      </w:r>
    </w:p>
    <w:p w:rsidR="001B03F9" w:rsidRDefault="001B03F9" w:rsidP="001B03F9">
      <w:pPr>
        <w:pStyle w:val="Text"/>
        <w:rPr>
          <w:sz w:val="24"/>
          <w:szCs w:val="24"/>
        </w:rPr>
      </w:pPr>
      <w:r>
        <w:rPr>
          <w:sz w:val="24"/>
          <w:szCs w:val="24"/>
        </w:rPr>
        <w:t xml:space="preserve">The tasks, which represent the work to be performed under the contract, will be considered binding upon contract award. Thus, they should be developed in an orderly progression and in enough detail to establish the feasibility of accomplishing the overall program goals. The work effort </w:t>
      </w:r>
      <w:r w:rsidR="001E7527">
        <w:rPr>
          <w:sz w:val="24"/>
          <w:szCs w:val="24"/>
        </w:rPr>
        <w:t>should</w:t>
      </w:r>
      <w:r>
        <w:rPr>
          <w:sz w:val="24"/>
          <w:szCs w:val="24"/>
        </w:rPr>
        <w:t xml:space="preserve"> be segregated into major tasks and identified in separately numbered paragraphs, as in the example below. Any cost-shared work is to be included in the “Description of Tasks”.</w:t>
      </w:r>
    </w:p>
    <w:p w:rsidR="001B03F9" w:rsidRDefault="001B03F9" w:rsidP="001B03F9">
      <w:pPr>
        <w:pStyle w:val="Text"/>
        <w:rPr>
          <w:sz w:val="24"/>
          <w:szCs w:val="24"/>
        </w:rPr>
      </w:pPr>
    </w:p>
    <w:p w:rsidR="001B03F9" w:rsidRPr="001B03F9" w:rsidRDefault="001B03F9" w:rsidP="001B03F9">
      <w:pPr>
        <w:pStyle w:val="Text"/>
        <w:numPr>
          <w:ilvl w:val="1"/>
          <w:numId w:val="11"/>
        </w:numPr>
        <w:rPr>
          <w:sz w:val="24"/>
          <w:szCs w:val="24"/>
        </w:rPr>
      </w:pPr>
      <w:r w:rsidRPr="001B03F9">
        <w:rPr>
          <w:b/>
          <w:sz w:val="24"/>
          <w:szCs w:val="24"/>
        </w:rPr>
        <w:t>Task 1</w:t>
      </w:r>
    </w:p>
    <w:p w:rsidR="001B03F9" w:rsidRDefault="001B03F9" w:rsidP="001B03F9">
      <w:pPr>
        <w:pStyle w:val="Text"/>
        <w:numPr>
          <w:ilvl w:val="2"/>
          <w:numId w:val="11"/>
        </w:numPr>
        <w:rPr>
          <w:sz w:val="24"/>
          <w:szCs w:val="24"/>
        </w:rPr>
      </w:pPr>
      <w:r w:rsidRPr="001B03F9">
        <w:rPr>
          <w:sz w:val="24"/>
          <w:szCs w:val="24"/>
        </w:rPr>
        <w:t>Subtask</w:t>
      </w:r>
    </w:p>
    <w:p w:rsidR="001B03F9" w:rsidRDefault="001B03F9" w:rsidP="001B03F9">
      <w:pPr>
        <w:pStyle w:val="Text"/>
        <w:ind w:left="2160"/>
        <w:rPr>
          <w:sz w:val="24"/>
          <w:szCs w:val="24"/>
        </w:rPr>
      </w:pPr>
      <w:r>
        <w:rPr>
          <w:sz w:val="24"/>
          <w:szCs w:val="24"/>
        </w:rPr>
        <w:t>Deliverable:</w:t>
      </w:r>
    </w:p>
    <w:p w:rsidR="001B03F9" w:rsidRDefault="001B03F9" w:rsidP="001B03F9">
      <w:pPr>
        <w:pStyle w:val="Text"/>
        <w:numPr>
          <w:ilvl w:val="2"/>
          <w:numId w:val="11"/>
        </w:numPr>
        <w:rPr>
          <w:sz w:val="24"/>
          <w:szCs w:val="24"/>
        </w:rPr>
      </w:pPr>
      <w:r>
        <w:rPr>
          <w:sz w:val="24"/>
          <w:szCs w:val="24"/>
        </w:rPr>
        <w:t>Subtask</w:t>
      </w:r>
    </w:p>
    <w:p w:rsidR="001B03F9" w:rsidRPr="001B03F9" w:rsidRDefault="001B03F9" w:rsidP="001B03F9">
      <w:pPr>
        <w:pStyle w:val="Text"/>
        <w:ind w:left="2160"/>
        <w:rPr>
          <w:sz w:val="24"/>
          <w:szCs w:val="24"/>
        </w:rPr>
      </w:pPr>
      <w:r>
        <w:rPr>
          <w:sz w:val="24"/>
          <w:szCs w:val="24"/>
        </w:rPr>
        <w:t>Deliverable:</w:t>
      </w:r>
    </w:p>
    <w:p w:rsidR="001B03F9" w:rsidRPr="001B03F9" w:rsidRDefault="001B03F9" w:rsidP="001B03F9">
      <w:pPr>
        <w:pStyle w:val="Text"/>
        <w:numPr>
          <w:ilvl w:val="1"/>
          <w:numId w:val="11"/>
        </w:numPr>
        <w:rPr>
          <w:sz w:val="24"/>
          <w:szCs w:val="24"/>
        </w:rPr>
      </w:pPr>
      <w:r>
        <w:rPr>
          <w:b/>
          <w:sz w:val="24"/>
          <w:szCs w:val="24"/>
        </w:rPr>
        <w:t>Task 2</w:t>
      </w:r>
    </w:p>
    <w:p w:rsidR="001B03F9" w:rsidRDefault="001B03F9" w:rsidP="001B03F9">
      <w:pPr>
        <w:pStyle w:val="Text"/>
        <w:numPr>
          <w:ilvl w:val="2"/>
          <w:numId w:val="11"/>
        </w:numPr>
        <w:rPr>
          <w:sz w:val="24"/>
          <w:szCs w:val="24"/>
        </w:rPr>
      </w:pPr>
      <w:r>
        <w:rPr>
          <w:sz w:val="24"/>
          <w:szCs w:val="24"/>
        </w:rPr>
        <w:t>Subtask</w:t>
      </w:r>
    </w:p>
    <w:p w:rsidR="001B03F9" w:rsidRDefault="001B03F9" w:rsidP="001B03F9">
      <w:pPr>
        <w:pStyle w:val="Text"/>
        <w:ind w:left="2160"/>
        <w:rPr>
          <w:sz w:val="24"/>
          <w:szCs w:val="24"/>
        </w:rPr>
      </w:pPr>
      <w:r>
        <w:rPr>
          <w:sz w:val="24"/>
          <w:szCs w:val="24"/>
        </w:rPr>
        <w:t>Deliverable:</w:t>
      </w:r>
    </w:p>
    <w:p w:rsidR="001B03F9" w:rsidRDefault="001B03F9" w:rsidP="001B03F9">
      <w:pPr>
        <w:pStyle w:val="Text"/>
        <w:numPr>
          <w:ilvl w:val="2"/>
          <w:numId w:val="11"/>
        </w:numPr>
        <w:rPr>
          <w:sz w:val="24"/>
          <w:szCs w:val="24"/>
        </w:rPr>
      </w:pPr>
      <w:r>
        <w:rPr>
          <w:sz w:val="24"/>
          <w:szCs w:val="24"/>
        </w:rPr>
        <w:t>Subtask</w:t>
      </w:r>
    </w:p>
    <w:p w:rsidR="001B03F9" w:rsidRDefault="001B03F9" w:rsidP="001B03F9">
      <w:pPr>
        <w:pStyle w:val="Text"/>
        <w:ind w:left="2160"/>
        <w:rPr>
          <w:sz w:val="24"/>
          <w:szCs w:val="24"/>
        </w:rPr>
      </w:pPr>
      <w:r>
        <w:rPr>
          <w:sz w:val="24"/>
          <w:szCs w:val="24"/>
        </w:rPr>
        <w:t>Deliverable:</w:t>
      </w:r>
    </w:p>
    <w:p w:rsidR="001B03F9" w:rsidRDefault="001B03F9" w:rsidP="001B03F9">
      <w:pPr>
        <w:pStyle w:val="Text"/>
        <w:ind w:left="2160"/>
        <w:rPr>
          <w:sz w:val="24"/>
          <w:szCs w:val="24"/>
        </w:rPr>
      </w:pPr>
    </w:p>
    <w:p w:rsidR="001B03F9" w:rsidRPr="002107DA" w:rsidRDefault="001B03F9" w:rsidP="001B03F9">
      <w:pPr>
        <w:pStyle w:val="NoSpacing"/>
        <w:numPr>
          <w:ilvl w:val="0"/>
          <w:numId w:val="11"/>
        </w:numPr>
        <w:rPr>
          <w:rFonts w:ascii="Times New Roman" w:hAnsi="Times New Roman"/>
          <w:sz w:val="24"/>
          <w:szCs w:val="24"/>
        </w:rPr>
      </w:pPr>
      <w:r>
        <w:rPr>
          <w:rFonts w:ascii="Times New Roman" w:hAnsi="Times New Roman"/>
          <w:b/>
          <w:bCs/>
          <w:sz w:val="24"/>
          <w:szCs w:val="24"/>
        </w:rPr>
        <w:t>Technical/Design Reviews:</w:t>
      </w:r>
    </w:p>
    <w:p w:rsidR="001B03F9" w:rsidRDefault="001B03F9" w:rsidP="001B03F9">
      <w:pPr>
        <w:pStyle w:val="Text"/>
        <w:rPr>
          <w:sz w:val="24"/>
          <w:szCs w:val="24"/>
        </w:rPr>
      </w:pPr>
      <w:r>
        <w:rPr>
          <w:sz w:val="24"/>
          <w:szCs w:val="24"/>
        </w:rPr>
        <w:t>Identify intended quarterly reviews and when and where they will be conducted.</w:t>
      </w:r>
    </w:p>
    <w:p w:rsidR="001B03F9" w:rsidRPr="002107DA" w:rsidRDefault="001B03F9" w:rsidP="001B03F9">
      <w:pPr>
        <w:pStyle w:val="Text"/>
        <w:rPr>
          <w:b/>
          <w:sz w:val="24"/>
          <w:szCs w:val="24"/>
        </w:rPr>
      </w:pPr>
      <w:r w:rsidRPr="002107DA">
        <w:rPr>
          <w:sz w:val="24"/>
          <w:szCs w:val="24"/>
        </w:rPr>
        <w:t xml:space="preserve"> </w:t>
      </w:r>
    </w:p>
    <w:p w:rsidR="001B03F9" w:rsidRPr="002107DA" w:rsidRDefault="001B03F9" w:rsidP="001B03F9">
      <w:pPr>
        <w:ind w:left="461" w:right="658" w:hanging="461"/>
        <w:rPr>
          <w:szCs w:val="24"/>
        </w:rPr>
      </w:pPr>
      <w:r>
        <w:rPr>
          <w:b/>
          <w:bCs/>
          <w:spacing w:val="1"/>
          <w:szCs w:val="24"/>
        </w:rPr>
        <w:t>4.0 Deliverables:</w:t>
      </w:r>
    </w:p>
    <w:p w:rsidR="00D0589D" w:rsidRDefault="001B03F9" w:rsidP="001846D7">
      <w:pPr>
        <w:autoSpaceDE w:val="0"/>
        <w:autoSpaceDN w:val="0"/>
        <w:adjustRightInd w:val="0"/>
        <w:rPr>
          <w:szCs w:val="24"/>
        </w:rPr>
      </w:pPr>
      <w:r>
        <w:rPr>
          <w:szCs w:val="24"/>
        </w:rPr>
        <w:t xml:space="preserve">Results of the technical effort are contractually binding and shall be identified herein. Proposers are advised to read the </w:t>
      </w:r>
      <w:hyperlink r:id="rId5" w:history="1">
        <w:r w:rsidRPr="001B03F9">
          <w:rPr>
            <w:rStyle w:val="Hyperlink"/>
            <w:szCs w:val="24"/>
          </w:rPr>
          <w:t>Base Task Order Agreement</w:t>
        </w:r>
      </w:hyperlink>
      <w:r>
        <w:rPr>
          <w:szCs w:val="24"/>
        </w:rPr>
        <w:t xml:space="preserve"> carefully.</w:t>
      </w:r>
      <w:r w:rsidR="001846D7">
        <w:rPr>
          <w:szCs w:val="24"/>
        </w:rPr>
        <w:t xml:space="preserve"> Any and all hardware/software to be provided to NSRP as a result of this program shall be identified. A Project Management Plan shall be included as a deliverable. If appropriate, a Software Development Plan shall also be included as a deliverable. Deliverables should be submitted in PDF or MS Office (98 or later) format. (A Technology Transfer &amp; Implementation Plan will be required for submission at the same time as the Statement of Work and Cost Proposal).</w:t>
      </w:r>
      <w:r w:rsidR="004616D2">
        <w:rPr>
          <w:szCs w:val="24"/>
        </w:rPr>
        <w:t xml:space="preserve"> Include this statement in the Deliverables section: “As part of the Final Report, Return on Investment (ROI) results will be detailed, to include addressing ROI differences between initial estimates and final results. If applicable, the Final Report will also include a comparison between the </w:t>
      </w:r>
      <w:r w:rsidR="004616D2">
        <w:rPr>
          <w:szCs w:val="24"/>
          <w:u w:val="single"/>
        </w:rPr>
        <w:t>beginning</w:t>
      </w:r>
      <w:r w:rsidR="004616D2">
        <w:rPr>
          <w:szCs w:val="24"/>
        </w:rPr>
        <w:t xml:space="preserve"> Technology </w:t>
      </w:r>
      <w:r w:rsidR="004616D2">
        <w:rPr>
          <w:szCs w:val="24"/>
        </w:rPr>
        <w:lastRenderedPageBreak/>
        <w:t xml:space="preserve">Readiness Level (TRL) of the process or technology, the </w:t>
      </w:r>
      <w:r w:rsidR="004616D2">
        <w:rPr>
          <w:szCs w:val="24"/>
          <w:u w:val="single"/>
        </w:rPr>
        <w:t>projected</w:t>
      </w:r>
      <w:r w:rsidR="004616D2">
        <w:rPr>
          <w:szCs w:val="24"/>
        </w:rPr>
        <w:t xml:space="preserve"> TRL at project completion, and the </w:t>
      </w:r>
      <w:r w:rsidR="004616D2">
        <w:rPr>
          <w:szCs w:val="24"/>
          <w:u w:val="single"/>
        </w:rPr>
        <w:t>realized</w:t>
      </w:r>
      <w:r w:rsidR="004616D2">
        <w:rPr>
          <w:szCs w:val="24"/>
        </w:rPr>
        <w:t xml:space="preserve"> TRL at project completion.”</w:t>
      </w:r>
    </w:p>
    <w:p w:rsidR="00D83128" w:rsidRDefault="00D83128" w:rsidP="001846D7">
      <w:pPr>
        <w:autoSpaceDE w:val="0"/>
        <w:autoSpaceDN w:val="0"/>
        <w:adjustRightInd w:val="0"/>
        <w:rPr>
          <w:szCs w:val="24"/>
        </w:rPr>
      </w:pPr>
    </w:p>
    <w:p w:rsidR="001B03F9" w:rsidRPr="001846D7" w:rsidRDefault="001B03F9" w:rsidP="001846D7">
      <w:pPr>
        <w:autoSpaceDE w:val="0"/>
        <w:autoSpaceDN w:val="0"/>
        <w:adjustRightInd w:val="0"/>
        <w:rPr>
          <w:szCs w:val="24"/>
        </w:rPr>
      </w:pPr>
      <w:r w:rsidRPr="00884E7B">
        <w:rPr>
          <w:rFonts w:cs="Calibri"/>
          <w:b/>
          <w:bCs/>
          <w:spacing w:val="1"/>
        </w:rPr>
        <w:t>5</w:t>
      </w:r>
      <w:r w:rsidRPr="00884E7B">
        <w:rPr>
          <w:rFonts w:cs="Calibri"/>
          <w:b/>
          <w:bCs/>
          <w:spacing w:val="-1"/>
        </w:rPr>
        <w:t>.</w:t>
      </w:r>
      <w:r w:rsidRPr="00884E7B">
        <w:rPr>
          <w:rFonts w:cs="Calibri"/>
          <w:b/>
          <w:bCs/>
        </w:rPr>
        <w:t>0 Metrics</w:t>
      </w:r>
      <w:r w:rsidRPr="00884E7B">
        <w:rPr>
          <w:rFonts w:cs="Calibri"/>
          <w:b/>
          <w:bCs/>
          <w:spacing w:val="1"/>
        </w:rPr>
        <w:t>/B</w:t>
      </w:r>
      <w:r w:rsidRPr="00884E7B">
        <w:rPr>
          <w:rFonts w:cs="Calibri"/>
          <w:b/>
          <w:bCs/>
          <w:spacing w:val="-1"/>
        </w:rPr>
        <w:t>ene</w:t>
      </w:r>
      <w:r w:rsidRPr="00884E7B">
        <w:rPr>
          <w:rFonts w:cs="Calibri"/>
          <w:b/>
          <w:bCs/>
        </w:rPr>
        <w:t>f</w:t>
      </w:r>
      <w:r w:rsidRPr="00884E7B">
        <w:rPr>
          <w:rFonts w:cs="Calibri"/>
          <w:b/>
          <w:bCs/>
          <w:spacing w:val="1"/>
        </w:rPr>
        <w:t>i</w:t>
      </w:r>
      <w:r w:rsidRPr="00884E7B">
        <w:rPr>
          <w:rFonts w:cs="Calibri"/>
          <w:b/>
          <w:bCs/>
        </w:rPr>
        <w:t>t</w:t>
      </w:r>
      <w:r w:rsidRPr="00884E7B">
        <w:rPr>
          <w:rFonts w:cs="Calibri"/>
          <w:b/>
          <w:bCs/>
          <w:spacing w:val="28"/>
        </w:rPr>
        <w:t xml:space="preserve"> </w:t>
      </w:r>
      <w:r w:rsidRPr="00884E7B">
        <w:rPr>
          <w:rFonts w:cs="Calibri"/>
          <w:b/>
          <w:bCs/>
        </w:rPr>
        <w:t>R</w:t>
      </w:r>
      <w:r w:rsidRPr="00884E7B">
        <w:rPr>
          <w:rFonts w:cs="Calibri"/>
          <w:b/>
          <w:bCs/>
          <w:spacing w:val="-1"/>
        </w:rPr>
        <w:t>eal</w:t>
      </w:r>
      <w:r w:rsidRPr="00884E7B">
        <w:rPr>
          <w:rFonts w:cs="Calibri"/>
          <w:b/>
          <w:bCs/>
          <w:spacing w:val="1"/>
        </w:rPr>
        <w:t>iz</w:t>
      </w:r>
      <w:r w:rsidRPr="00884E7B">
        <w:rPr>
          <w:rFonts w:cs="Calibri"/>
          <w:b/>
          <w:bCs/>
          <w:spacing w:val="-1"/>
        </w:rPr>
        <w:t>a</w:t>
      </w:r>
      <w:r w:rsidRPr="00884E7B">
        <w:rPr>
          <w:rFonts w:cs="Calibri"/>
          <w:b/>
          <w:bCs/>
          <w:spacing w:val="-2"/>
        </w:rPr>
        <w:t>t</w:t>
      </w:r>
      <w:r w:rsidRPr="00884E7B">
        <w:rPr>
          <w:rFonts w:cs="Calibri"/>
          <w:b/>
          <w:bCs/>
          <w:spacing w:val="1"/>
        </w:rPr>
        <w:t>i</w:t>
      </w:r>
      <w:r w:rsidRPr="00884E7B">
        <w:rPr>
          <w:rFonts w:cs="Calibri"/>
          <w:b/>
          <w:bCs/>
          <w:spacing w:val="-1"/>
        </w:rPr>
        <w:t>on</w:t>
      </w:r>
      <w:r w:rsidRPr="00884E7B">
        <w:rPr>
          <w:rFonts w:cs="Calibri"/>
          <w:b/>
          <w:bCs/>
        </w:rPr>
        <w:t>:</w:t>
      </w:r>
      <w:r w:rsidRPr="00884E7B">
        <w:rPr>
          <w:rFonts w:cs="Calibri"/>
          <w:b/>
          <w:bCs/>
          <w:spacing w:val="24"/>
        </w:rPr>
        <w:t xml:space="preserve"> </w:t>
      </w:r>
    </w:p>
    <w:p w:rsidR="00D0589D" w:rsidRDefault="001846D7" w:rsidP="00D0589D">
      <w:pPr>
        <w:ind w:right="656"/>
        <w:rPr>
          <w:rFonts w:cs="Calibri"/>
          <w:color w:val="000000"/>
          <w:spacing w:val="1"/>
        </w:rPr>
      </w:pPr>
      <w:r>
        <w:rPr>
          <w:rFonts w:cs="Calibri"/>
          <w:color w:val="000000"/>
          <w:spacing w:val="1"/>
        </w:rPr>
        <w:t xml:space="preserve">Indicate the performance improvement metrics that </w:t>
      </w:r>
      <w:proofErr w:type="gramStart"/>
      <w:r>
        <w:rPr>
          <w:rFonts w:cs="Calibri"/>
          <w:color w:val="000000"/>
          <w:spacing w:val="1"/>
        </w:rPr>
        <w:t>will be developed</w:t>
      </w:r>
      <w:proofErr w:type="gramEnd"/>
      <w:r>
        <w:rPr>
          <w:rFonts w:cs="Calibri"/>
          <w:color w:val="000000"/>
          <w:spacing w:val="1"/>
        </w:rPr>
        <w:t xml:space="preserve"> for the project, using the format in the table below. This presentation should correspond to the metrics information in the Summary Proposal. Except where clearly not practicable, performance improvement metrics shall be developed and tracked for all projects, to compare the “as-is” practice to that which is anticipated as project results are implemented. Actual benefits realized for the indicated metrics will be included in project reports. Include this sentence before the table: “Metrics will be reported in accordance with the intervals specified in the metrics table and procedures to be established by the Program </w:t>
      </w:r>
      <w:r w:rsidR="001E7527">
        <w:rPr>
          <w:rFonts w:cs="Calibri"/>
          <w:color w:val="000000"/>
          <w:spacing w:val="1"/>
        </w:rPr>
        <w:t>Ad</w:t>
      </w:r>
      <w:bookmarkStart w:id="0" w:name="_GoBack"/>
      <w:bookmarkEnd w:id="0"/>
      <w:r w:rsidR="001E7527">
        <w:rPr>
          <w:rFonts w:cs="Calibri"/>
          <w:color w:val="000000"/>
          <w:spacing w:val="1"/>
        </w:rPr>
        <w:t>ministrator</w:t>
      </w:r>
      <w:r w:rsidR="00D0589D">
        <w:rPr>
          <w:rFonts w:cs="Calibri"/>
          <w:color w:val="000000"/>
          <w:spacing w:val="1"/>
        </w:rPr>
        <w:t>.”</w:t>
      </w:r>
    </w:p>
    <w:tbl>
      <w:tblPr>
        <w:tblpPr w:leftFromText="180" w:rightFromText="180" w:topFromText="200" w:bottomFromText="200" w:vertAnchor="page" w:horzAnchor="margin" w:tblpY="546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1437"/>
        <w:gridCol w:w="1443"/>
        <w:gridCol w:w="890"/>
        <w:gridCol w:w="1085"/>
        <w:gridCol w:w="4145"/>
      </w:tblGrid>
      <w:tr w:rsidR="00D0589D" w:rsidRPr="00D0589D" w:rsidTr="00D83128">
        <w:tc>
          <w:tcPr>
            <w:tcW w:w="153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0589D" w:rsidRPr="00D0589D" w:rsidRDefault="00D0589D" w:rsidP="00D83128">
            <w:pPr>
              <w:spacing w:line="276" w:lineRule="auto"/>
              <w:ind w:left="5"/>
              <w:jc w:val="center"/>
              <w:rPr>
                <w:rFonts w:ascii="Calibri" w:hAnsi="Calibri"/>
                <w:b/>
                <w:sz w:val="22"/>
                <w:szCs w:val="22"/>
              </w:rPr>
            </w:pPr>
            <w:r w:rsidRPr="00D0589D">
              <w:rPr>
                <w:rFonts w:ascii="Calibri" w:hAnsi="Calibri"/>
                <w:b/>
                <w:sz w:val="22"/>
                <w:szCs w:val="22"/>
              </w:rPr>
              <w:t>Metric</w:t>
            </w:r>
          </w:p>
        </w:tc>
        <w:tc>
          <w:tcPr>
            <w:tcW w:w="143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0589D" w:rsidRPr="00D0589D" w:rsidRDefault="00D0589D" w:rsidP="00D83128">
            <w:pPr>
              <w:spacing w:line="276" w:lineRule="auto"/>
              <w:ind w:left="5"/>
              <w:jc w:val="center"/>
              <w:rPr>
                <w:rFonts w:ascii="Calibri" w:hAnsi="Calibri"/>
                <w:b/>
                <w:sz w:val="22"/>
                <w:szCs w:val="22"/>
              </w:rPr>
            </w:pPr>
            <w:r w:rsidRPr="00D0589D">
              <w:rPr>
                <w:rFonts w:ascii="Calibri" w:hAnsi="Calibri"/>
                <w:b/>
                <w:sz w:val="22"/>
                <w:szCs w:val="22"/>
              </w:rPr>
              <w:t>“As-Is” Baseline</w:t>
            </w:r>
          </w:p>
        </w:tc>
        <w:tc>
          <w:tcPr>
            <w:tcW w:w="144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0589D" w:rsidRPr="00D0589D" w:rsidRDefault="00D0589D" w:rsidP="00D83128">
            <w:pPr>
              <w:spacing w:line="276" w:lineRule="auto"/>
              <w:ind w:left="5"/>
              <w:jc w:val="center"/>
              <w:rPr>
                <w:rFonts w:ascii="Calibri" w:hAnsi="Calibri"/>
                <w:b/>
                <w:sz w:val="22"/>
                <w:szCs w:val="22"/>
              </w:rPr>
            </w:pPr>
            <w:r w:rsidRPr="00D0589D">
              <w:rPr>
                <w:rFonts w:ascii="Calibri" w:hAnsi="Calibri"/>
                <w:b/>
                <w:sz w:val="22"/>
                <w:szCs w:val="22"/>
              </w:rPr>
              <w:t>Project Goal</w:t>
            </w:r>
          </w:p>
        </w:tc>
        <w:tc>
          <w:tcPr>
            <w:tcW w:w="89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0589D" w:rsidRPr="00D0589D" w:rsidRDefault="00D0589D" w:rsidP="00D83128">
            <w:pPr>
              <w:spacing w:line="276" w:lineRule="auto"/>
              <w:ind w:left="5"/>
              <w:jc w:val="center"/>
              <w:rPr>
                <w:rFonts w:ascii="Calibri" w:hAnsi="Calibri"/>
                <w:b/>
                <w:sz w:val="22"/>
                <w:szCs w:val="22"/>
              </w:rPr>
            </w:pPr>
            <w:r w:rsidRPr="00D0589D">
              <w:rPr>
                <w:rFonts w:ascii="Calibri" w:hAnsi="Calibri"/>
                <w:b/>
                <w:sz w:val="22"/>
                <w:szCs w:val="22"/>
              </w:rPr>
              <w:t>Delta</w:t>
            </w:r>
          </w:p>
        </w:tc>
        <w:tc>
          <w:tcPr>
            <w:tcW w:w="108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0589D" w:rsidRPr="00D0589D" w:rsidRDefault="00D0589D" w:rsidP="00D83128">
            <w:pPr>
              <w:spacing w:line="276" w:lineRule="auto"/>
              <w:ind w:left="5"/>
              <w:jc w:val="center"/>
              <w:rPr>
                <w:rFonts w:ascii="Calibri" w:hAnsi="Calibri"/>
                <w:b/>
                <w:sz w:val="22"/>
                <w:szCs w:val="22"/>
              </w:rPr>
            </w:pPr>
            <w:r w:rsidRPr="00D0589D">
              <w:rPr>
                <w:rFonts w:ascii="Calibri" w:hAnsi="Calibri"/>
                <w:b/>
                <w:sz w:val="22"/>
                <w:szCs w:val="22"/>
              </w:rPr>
              <w:t>% Change</w:t>
            </w:r>
            <w:r w:rsidRPr="00D0589D">
              <w:rPr>
                <w:rFonts w:ascii="Calibri" w:hAnsi="Calibri"/>
                <w:b/>
                <w:sz w:val="22"/>
                <w:szCs w:val="22"/>
              </w:rPr>
              <w:br/>
              <w:t>(+/-)</w:t>
            </w:r>
          </w:p>
        </w:tc>
        <w:tc>
          <w:tcPr>
            <w:tcW w:w="414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0589D" w:rsidRPr="00D0589D" w:rsidRDefault="00D0589D" w:rsidP="00D83128">
            <w:pPr>
              <w:spacing w:line="276" w:lineRule="auto"/>
              <w:ind w:left="5"/>
              <w:jc w:val="center"/>
              <w:rPr>
                <w:rFonts w:ascii="Calibri" w:hAnsi="Calibri"/>
                <w:b/>
                <w:sz w:val="22"/>
                <w:szCs w:val="22"/>
              </w:rPr>
            </w:pPr>
            <w:r w:rsidRPr="00D0589D">
              <w:rPr>
                <w:rFonts w:ascii="Calibri" w:hAnsi="Calibri"/>
                <w:b/>
                <w:sz w:val="22"/>
                <w:szCs w:val="22"/>
              </w:rPr>
              <w:t>Tracking &amp; Reporting Plan</w:t>
            </w:r>
          </w:p>
        </w:tc>
      </w:tr>
      <w:tr w:rsidR="00D0589D" w:rsidRPr="00D0589D" w:rsidTr="00D83128">
        <w:tc>
          <w:tcPr>
            <w:tcW w:w="1530"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rPr>
                <w:rFonts w:ascii="Calibri" w:hAnsi="Calibri"/>
                <w:sz w:val="22"/>
                <w:szCs w:val="22"/>
              </w:rPr>
            </w:pPr>
            <w:r w:rsidRPr="00D0589D">
              <w:rPr>
                <w:rFonts w:ascii="Calibri" w:hAnsi="Calibri"/>
                <w:sz w:val="22"/>
                <w:szCs w:val="22"/>
              </w:rPr>
              <w:t>Ship repair cycle time</w:t>
            </w:r>
          </w:p>
        </w:tc>
        <w:tc>
          <w:tcPr>
            <w:tcW w:w="1437"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rPr>
            </w:pPr>
            <w:r>
              <w:rPr>
                <w:noProof/>
              </w:rPr>
              <mc:AlternateContent>
                <mc:Choice Requires="wps">
                  <w:drawing>
                    <wp:anchor distT="45720" distB="45720" distL="114300" distR="114300" simplePos="0" relativeHeight="251659264" behindDoc="1" locked="0" layoutInCell="1" allowOverlap="1" wp14:anchorId="33AE6B2C" wp14:editId="45523540">
                      <wp:simplePos x="0" y="0"/>
                      <wp:positionH relativeFrom="column">
                        <wp:posOffset>128905</wp:posOffset>
                      </wp:positionH>
                      <wp:positionV relativeFrom="paragraph">
                        <wp:posOffset>343535</wp:posOffset>
                      </wp:positionV>
                      <wp:extent cx="4126865" cy="1404620"/>
                      <wp:effectExtent l="38100" t="800100" r="45085" b="8102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42620">
                                <a:off x="0" y="0"/>
                                <a:ext cx="4126865" cy="1404620"/>
                              </a:xfrm>
                              <a:prstGeom prst="rect">
                                <a:avLst/>
                              </a:prstGeom>
                              <a:solidFill>
                                <a:srgbClr val="FFFFFF"/>
                              </a:solidFill>
                              <a:ln w="9525">
                                <a:noFill/>
                                <a:miter lim="800000"/>
                                <a:headEnd/>
                                <a:tailEnd/>
                              </a:ln>
                            </wps:spPr>
                            <wps:txbx>
                              <w:txbxContent>
                                <w:p w:rsidR="00D0589D" w:rsidRPr="001846D7" w:rsidRDefault="00D0589D" w:rsidP="00D0589D">
                                  <w:pPr>
                                    <w:rPr>
                                      <w:color w:val="A6A6A6" w:themeColor="background1" w:themeShade="A6"/>
                                      <w:sz w:val="96"/>
                                      <w14:textFill>
                                        <w14:solidFill>
                                          <w14:schemeClr w14:val="bg1">
                                            <w14:alpha w14:val="80000"/>
                                            <w14:lumMod w14:val="65000"/>
                                          </w14:schemeClr>
                                        </w14:solidFill>
                                      </w14:textFill>
                                    </w:rPr>
                                  </w:pPr>
                                  <w:r w:rsidRPr="00D0589D">
                                    <w:rPr>
                                      <w:color w:val="A6A6A6" w:themeColor="background1" w:themeShade="A6"/>
                                      <w:sz w:val="144"/>
                                      <w14:textFill>
                                        <w14:solidFill>
                                          <w14:schemeClr w14:val="bg1">
                                            <w14:alpha w14:val="80000"/>
                                            <w14:lumMod w14:val="65000"/>
                                          </w14:schemeClr>
                                        </w14:solidFill>
                                      </w14:textFill>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AE6B2C" id="_x0000_t202" coordsize="21600,21600" o:spt="202" path="m,l,21600r21600,l21600,xe">
                      <v:stroke joinstyle="miter"/>
                      <v:path gradientshapeok="t" o:connecttype="rect"/>
                    </v:shapetype>
                    <v:shape id="Text Box 2" o:spid="_x0000_s1026" type="#_x0000_t202" style="position:absolute;left:0;text-align:left;margin-left:10.15pt;margin-top:27.05pt;width:324.95pt;height:110.6pt;rotation:-1591848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" stroked="f">
                      <v:textbox style="mso-fit-shape-to-text:t">
                        <w:txbxContent>
                          <w:p w:rsidR="00D0589D" w:rsidRPr="001846D7" w:rsidRDefault="00D0589D" w:rsidP="00D0589D">
                            <w:pPr>
                              <w:rPr>
                                <w:color w:val="A6A6A6" w:themeColor="background1" w:themeShade="A6"/>
                                <w:sz w:val="96"/>
                                <w14:textFill>
                                  <w14:solidFill>
                                    <w14:schemeClr w14:val="bg1">
                                      <w14:alpha w14:val="80000"/>
                                      <w14:lumMod w14:val="65000"/>
                                    </w14:schemeClr>
                                  </w14:solidFill>
                                </w14:textFill>
                              </w:rPr>
                            </w:pPr>
                            <w:r w:rsidRPr="00D0589D">
                              <w:rPr>
                                <w:color w:val="A6A6A6" w:themeColor="background1" w:themeShade="A6"/>
                                <w:sz w:val="144"/>
                                <w14:textFill>
                                  <w14:solidFill>
                                    <w14:schemeClr w14:val="bg1">
                                      <w14:alpha w14:val="80000"/>
                                      <w14:lumMod w14:val="65000"/>
                                    </w14:schemeClr>
                                  </w14:solidFill>
                                </w14:textFill>
                              </w:rPr>
                              <w:t>SAMPLE</w:t>
                            </w:r>
                          </w:p>
                        </w:txbxContent>
                      </v:textbox>
                    </v:shape>
                  </w:pict>
                </mc:Fallback>
              </mc:AlternateContent>
            </w:r>
            <w:r w:rsidRPr="00D0589D">
              <w:rPr>
                <w:rFonts w:ascii="Calibri" w:hAnsi="Calibri"/>
                <w:sz w:val="22"/>
                <w:szCs w:val="22"/>
              </w:rPr>
              <w:t>120 days</w:t>
            </w:r>
          </w:p>
        </w:tc>
        <w:tc>
          <w:tcPr>
            <w:tcW w:w="1443"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rPr>
            </w:pPr>
            <w:r w:rsidRPr="00D0589D">
              <w:rPr>
                <w:rFonts w:ascii="Calibri" w:hAnsi="Calibri"/>
                <w:sz w:val="22"/>
                <w:szCs w:val="22"/>
              </w:rPr>
              <w:t>85 days</w:t>
            </w:r>
          </w:p>
        </w:tc>
        <w:tc>
          <w:tcPr>
            <w:tcW w:w="890"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highlight w:val="yellow"/>
              </w:rPr>
            </w:pPr>
            <w:r w:rsidRPr="00D0589D">
              <w:rPr>
                <w:rFonts w:ascii="Calibri" w:hAnsi="Calibri"/>
                <w:sz w:val="22"/>
                <w:szCs w:val="22"/>
              </w:rPr>
              <w:t>35 days</w:t>
            </w:r>
          </w:p>
        </w:tc>
        <w:tc>
          <w:tcPr>
            <w:tcW w:w="1085"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highlight w:val="yellow"/>
              </w:rPr>
            </w:pPr>
            <w:r w:rsidRPr="00D0589D">
              <w:rPr>
                <w:rFonts w:ascii="Calibri" w:hAnsi="Calibri"/>
                <w:sz w:val="22"/>
                <w:szCs w:val="22"/>
              </w:rPr>
              <w:t>-29%</w:t>
            </w:r>
          </w:p>
        </w:tc>
        <w:tc>
          <w:tcPr>
            <w:tcW w:w="4145" w:type="dxa"/>
            <w:tcBorders>
              <w:top w:val="single" w:sz="4" w:space="0" w:color="auto"/>
              <w:left w:val="single" w:sz="4" w:space="0" w:color="auto"/>
              <w:bottom w:val="single" w:sz="4" w:space="0" w:color="auto"/>
              <w:right w:val="single" w:sz="4" w:space="0" w:color="auto"/>
            </w:tcBorders>
            <w:hideMark/>
          </w:tcPr>
          <w:p w:rsidR="00D0589D" w:rsidRPr="00D0589D" w:rsidRDefault="00D0589D" w:rsidP="00D83128">
            <w:pPr>
              <w:spacing w:before="200" w:line="276" w:lineRule="auto"/>
              <w:rPr>
                <w:rFonts w:ascii="Calibri" w:hAnsi="Calibri"/>
                <w:sz w:val="22"/>
                <w:szCs w:val="22"/>
              </w:rPr>
            </w:pPr>
            <w:r w:rsidRPr="00D0589D">
              <w:rPr>
                <w:rFonts w:ascii="Calibri" w:hAnsi="Calibri"/>
                <w:sz w:val="22"/>
                <w:szCs w:val="22"/>
              </w:rPr>
              <w:t>Select a similar ship availability as baseline; document cycle time at the end of the job</w:t>
            </w:r>
          </w:p>
        </w:tc>
      </w:tr>
      <w:tr w:rsidR="00D0589D" w:rsidRPr="00D0589D" w:rsidTr="00D83128">
        <w:tc>
          <w:tcPr>
            <w:tcW w:w="1530"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rPr>
                <w:rFonts w:ascii="Calibri" w:hAnsi="Calibri"/>
                <w:sz w:val="22"/>
                <w:szCs w:val="22"/>
              </w:rPr>
            </w:pPr>
            <w:r w:rsidRPr="00D0589D">
              <w:rPr>
                <w:rFonts w:ascii="Calibri" w:hAnsi="Calibri"/>
                <w:sz w:val="22"/>
                <w:szCs w:val="22"/>
              </w:rPr>
              <w:t>Transaction cost for________</w:t>
            </w:r>
          </w:p>
        </w:tc>
        <w:tc>
          <w:tcPr>
            <w:tcW w:w="1437"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rPr>
            </w:pPr>
            <w:r w:rsidRPr="00D0589D">
              <w:rPr>
                <w:rFonts w:ascii="Calibri" w:hAnsi="Calibri"/>
                <w:sz w:val="22"/>
                <w:szCs w:val="22"/>
              </w:rPr>
              <w:t>$700</w:t>
            </w:r>
          </w:p>
        </w:tc>
        <w:tc>
          <w:tcPr>
            <w:tcW w:w="1443"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rPr>
            </w:pPr>
            <w:r w:rsidRPr="00D0589D">
              <w:rPr>
                <w:rFonts w:ascii="Calibri" w:hAnsi="Calibri"/>
                <w:sz w:val="22"/>
                <w:szCs w:val="22"/>
              </w:rPr>
              <w:t>$125</w:t>
            </w:r>
          </w:p>
        </w:tc>
        <w:tc>
          <w:tcPr>
            <w:tcW w:w="890"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highlight w:val="yellow"/>
              </w:rPr>
            </w:pPr>
            <w:r w:rsidRPr="00D0589D">
              <w:rPr>
                <w:rFonts w:ascii="Calibri" w:hAnsi="Calibri"/>
                <w:sz w:val="22"/>
                <w:szCs w:val="22"/>
              </w:rPr>
              <w:t>$575</w:t>
            </w:r>
          </w:p>
        </w:tc>
        <w:tc>
          <w:tcPr>
            <w:tcW w:w="1085"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highlight w:val="yellow"/>
              </w:rPr>
            </w:pPr>
            <w:r w:rsidRPr="00D0589D">
              <w:rPr>
                <w:rFonts w:ascii="Calibri" w:hAnsi="Calibri"/>
                <w:sz w:val="22"/>
                <w:szCs w:val="22"/>
              </w:rPr>
              <w:t>-82%</w:t>
            </w:r>
          </w:p>
        </w:tc>
        <w:tc>
          <w:tcPr>
            <w:tcW w:w="4145" w:type="dxa"/>
            <w:tcBorders>
              <w:top w:val="single" w:sz="4" w:space="0" w:color="auto"/>
              <w:left w:val="single" w:sz="4" w:space="0" w:color="auto"/>
              <w:bottom w:val="single" w:sz="4" w:space="0" w:color="auto"/>
              <w:right w:val="single" w:sz="4" w:space="0" w:color="auto"/>
            </w:tcBorders>
            <w:hideMark/>
          </w:tcPr>
          <w:p w:rsidR="00D0589D" w:rsidRPr="00D0589D" w:rsidRDefault="00D0589D" w:rsidP="00D83128">
            <w:pPr>
              <w:spacing w:before="200" w:line="276" w:lineRule="auto"/>
              <w:rPr>
                <w:rFonts w:ascii="Calibri" w:hAnsi="Calibri"/>
                <w:sz w:val="22"/>
                <w:szCs w:val="22"/>
              </w:rPr>
            </w:pPr>
            <w:r w:rsidRPr="00D0589D">
              <w:rPr>
                <w:rFonts w:ascii="Calibri" w:hAnsi="Calibri"/>
                <w:sz w:val="22"/>
                <w:szCs w:val="22"/>
              </w:rPr>
              <w:t>Report quarterly as process improvements are implemented</w:t>
            </w:r>
          </w:p>
        </w:tc>
      </w:tr>
      <w:tr w:rsidR="00D0589D" w:rsidRPr="00D0589D" w:rsidTr="00D83128">
        <w:tc>
          <w:tcPr>
            <w:tcW w:w="1530"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rPr>
                <w:rFonts w:ascii="Calibri" w:hAnsi="Calibri"/>
                <w:sz w:val="22"/>
                <w:szCs w:val="22"/>
              </w:rPr>
            </w:pPr>
            <w:r w:rsidRPr="00D0589D">
              <w:rPr>
                <w:rFonts w:ascii="Calibri" w:hAnsi="Calibri"/>
                <w:sz w:val="22"/>
                <w:szCs w:val="22"/>
              </w:rPr>
              <w:t>Parts in inventory</w:t>
            </w:r>
          </w:p>
        </w:tc>
        <w:tc>
          <w:tcPr>
            <w:tcW w:w="1437"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rPr>
            </w:pPr>
            <w:r w:rsidRPr="00D0589D">
              <w:rPr>
                <w:rFonts w:ascii="Calibri" w:hAnsi="Calibri"/>
                <w:sz w:val="22"/>
                <w:szCs w:val="22"/>
              </w:rPr>
              <w:t>20,000</w:t>
            </w:r>
          </w:p>
        </w:tc>
        <w:tc>
          <w:tcPr>
            <w:tcW w:w="1443"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rPr>
            </w:pPr>
            <w:r w:rsidRPr="00D0589D">
              <w:rPr>
                <w:rFonts w:ascii="Calibri" w:hAnsi="Calibri"/>
                <w:sz w:val="22"/>
                <w:szCs w:val="22"/>
              </w:rPr>
              <w:t>12,000</w:t>
            </w:r>
          </w:p>
        </w:tc>
        <w:tc>
          <w:tcPr>
            <w:tcW w:w="890"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rPr>
            </w:pPr>
            <w:r w:rsidRPr="00D0589D">
              <w:rPr>
                <w:rFonts w:ascii="Calibri" w:hAnsi="Calibri"/>
                <w:sz w:val="22"/>
                <w:szCs w:val="22"/>
              </w:rPr>
              <w:t>8,000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jc w:val="center"/>
              <w:rPr>
                <w:rFonts w:ascii="Calibri" w:hAnsi="Calibri"/>
                <w:sz w:val="22"/>
                <w:szCs w:val="22"/>
              </w:rPr>
            </w:pPr>
            <w:r w:rsidRPr="00D0589D">
              <w:rPr>
                <w:rFonts w:ascii="Calibri" w:hAnsi="Calibri"/>
                <w:sz w:val="22"/>
                <w:szCs w:val="22"/>
              </w:rPr>
              <w:t>-40%</w:t>
            </w:r>
          </w:p>
        </w:tc>
        <w:tc>
          <w:tcPr>
            <w:tcW w:w="4145" w:type="dxa"/>
            <w:tcBorders>
              <w:top w:val="single" w:sz="4" w:space="0" w:color="auto"/>
              <w:left w:val="single" w:sz="4" w:space="0" w:color="auto"/>
              <w:bottom w:val="single" w:sz="4" w:space="0" w:color="auto"/>
              <w:right w:val="single" w:sz="4" w:space="0" w:color="auto"/>
            </w:tcBorders>
            <w:hideMark/>
          </w:tcPr>
          <w:p w:rsidR="00D0589D" w:rsidRPr="00D0589D" w:rsidRDefault="00D0589D" w:rsidP="00D83128">
            <w:pPr>
              <w:spacing w:before="200" w:line="276" w:lineRule="auto"/>
              <w:rPr>
                <w:rFonts w:ascii="Calibri" w:hAnsi="Calibri"/>
                <w:sz w:val="22"/>
                <w:szCs w:val="22"/>
              </w:rPr>
            </w:pPr>
            <w:r w:rsidRPr="00D0589D">
              <w:rPr>
                <w:rFonts w:ascii="Calibri" w:hAnsi="Calibri"/>
                <w:sz w:val="22"/>
                <w:szCs w:val="22"/>
              </w:rPr>
              <w:t>Set a monthly part reduction goal  &amp; assess each month; report quarterly the reduction and any changes to the plan to reach project goal</w:t>
            </w:r>
          </w:p>
        </w:tc>
      </w:tr>
      <w:tr w:rsidR="00D0589D" w:rsidRPr="00D0589D" w:rsidTr="00D83128">
        <w:tc>
          <w:tcPr>
            <w:tcW w:w="1530" w:type="dxa"/>
            <w:tcBorders>
              <w:top w:val="single" w:sz="4" w:space="0" w:color="auto"/>
              <w:left w:val="single" w:sz="4" w:space="0" w:color="auto"/>
              <w:bottom w:val="single" w:sz="4" w:space="0" w:color="auto"/>
              <w:right w:val="single" w:sz="4" w:space="0" w:color="auto"/>
            </w:tcBorders>
            <w:vAlign w:val="center"/>
            <w:hideMark/>
          </w:tcPr>
          <w:p w:rsidR="00D0589D" w:rsidRPr="00D0589D" w:rsidRDefault="00D0589D" w:rsidP="00D83128">
            <w:pPr>
              <w:spacing w:before="200" w:line="276" w:lineRule="auto"/>
              <w:rPr>
                <w:rFonts w:ascii="Calibri" w:hAnsi="Calibri"/>
                <w:sz w:val="22"/>
                <w:szCs w:val="22"/>
              </w:rPr>
            </w:pPr>
            <w:r w:rsidRPr="00D0589D">
              <w:rPr>
                <w:rFonts w:ascii="Calibri" w:hAnsi="Calibri"/>
                <w:sz w:val="22"/>
                <w:szCs w:val="22"/>
              </w:rPr>
              <w:t>Technology Readiness Level</w:t>
            </w:r>
          </w:p>
        </w:tc>
        <w:tc>
          <w:tcPr>
            <w:tcW w:w="1437" w:type="dxa"/>
            <w:tcBorders>
              <w:top w:val="single" w:sz="4" w:space="0" w:color="auto"/>
              <w:left w:val="single" w:sz="4" w:space="0" w:color="auto"/>
              <w:bottom w:val="single" w:sz="4" w:space="0" w:color="auto"/>
              <w:right w:val="single" w:sz="4" w:space="0" w:color="auto"/>
            </w:tcBorders>
            <w:hideMark/>
          </w:tcPr>
          <w:p w:rsidR="00D0589D" w:rsidRPr="00D0589D" w:rsidRDefault="00D0589D" w:rsidP="00D83128">
            <w:pPr>
              <w:spacing w:before="200" w:line="276" w:lineRule="auto"/>
              <w:rPr>
                <w:rFonts w:ascii="Calibri" w:hAnsi="Calibri"/>
                <w:sz w:val="22"/>
                <w:szCs w:val="22"/>
              </w:rPr>
            </w:pPr>
            <w:r w:rsidRPr="00D0589D">
              <w:rPr>
                <w:rFonts w:ascii="Calibri" w:hAnsi="Calibri"/>
                <w:sz w:val="22"/>
                <w:szCs w:val="22"/>
              </w:rPr>
              <w:t>4–Component validation in laboratory environment</w:t>
            </w:r>
          </w:p>
        </w:tc>
        <w:tc>
          <w:tcPr>
            <w:tcW w:w="1443" w:type="dxa"/>
            <w:tcBorders>
              <w:top w:val="single" w:sz="4" w:space="0" w:color="auto"/>
              <w:left w:val="single" w:sz="4" w:space="0" w:color="auto"/>
              <w:bottom w:val="single" w:sz="4" w:space="0" w:color="auto"/>
              <w:right w:val="single" w:sz="4" w:space="0" w:color="auto"/>
            </w:tcBorders>
            <w:hideMark/>
          </w:tcPr>
          <w:p w:rsidR="00D0589D" w:rsidRPr="00D0589D" w:rsidRDefault="00D0589D" w:rsidP="00D83128">
            <w:pPr>
              <w:spacing w:before="200" w:line="276" w:lineRule="auto"/>
              <w:rPr>
                <w:rFonts w:ascii="Calibri" w:hAnsi="Calibri"/>
                <w:sz w:val="22"/>
                <w:szCs w:val="22"/>
              </w:rPr>
            </w:pPr>
            <w:r w:rsidRPr="00D0589D">
              <w:rPr>
                <w:rFonts w:ascii="Calibri" w:hAnsi="Calibri"/>
                <w:sz w:val="22"/>
                <w:szCs w:val="22"/>
              </w:rPr>
              <w:t>5–Component validation in relevant environment</w:t>
            </w:r>
          </w:p>
        </w:tc>
        <w:tc>
          <w:tcPr>
            <w:tcW w:w="890" w:type="dxa"/>
            <w:tcBorders>
              <w:top w:val="single" w:sz="4" w:space="0" w:color="auto"/>
              <w:left w:val="single" w:sz="4" w:space="0" w:color="auto"/>
              <w:bottom w:val="single" w:sz="4" w:space="0" w:color="auto"/>
              <w:right w:val="single" w:sz="4" w:space="0" w:color="auto"/>
            </w:tcBorders>
            <w:shd w:val="clear" w:color="auto" w:fill="D9D9D9"/>
            <w:vAlign w:val="center"/>
          </w:tcPr>
          <w:p w:rsidR="00D0589D" w:rsidRPr="00D0589D" w:rsidRDefault="00D0589D" w:rsidP="00D83128">
            <w:pPr>
              <w:spacing w:before="200" w:line="276" w:lineRule="auto"/>
              <w:jc w:val="center"/>
              <w:rPr>
                <w:rFonts w:ascii="Calibri" w:hAnsi="Calibri"/>
                <w:sz w:val="22"/>
                <w:szCs w:val="22"/>
                <w:highlight w:val="lightGray"/>
              </w:rPr>
            </w:pPr>
          </w:p>
        </w:tc>
        <w:tc>
          <w:tcPr>
            <w:tcW w:w="1085" w:type="dxa"/>
            <w:tcBorders>
              <w:top w:val="single" w:sz="4" w:space="0" w:color="auto"/>
              <w:left w:val="single" w:sz="4" w:space="0" w:color="auto"/>
              <w:bottom w:val="single" w:sz="4" w:space="0" w:color="auto"/>
              <w:right w:val="single" w:sz="4" w:space="0" w:color="auto"/>
            </w:tcBorders>
            <w:shd w:val="clear" w:color="auto" w:fill="D9D9D9"/>
            <w:vAlign w:val="center"/>
          </w:tcPr>
          <w:p w:rsidR="00D0589D" w:rsidRPr="00D0589D" w:rsidRDefault="00D0589D" w:rsidP="00D83128">
            <w:pPr>
              <w:spacing w:before="200" w:line="276" w:lineRule="auto"/>
              <w:jc w:val="center"/>
              <w:rPr>
                <w:rFonts w:ascii="Calibri" w:hAnsi="Calibri"/>
                <w:sz w:val="22"/>
                <w:szCs w:val="22"/>
                <w:highlight w:val="lightGray"/>
              </w:rPr>
            </w:pPr>
          </w:p>
        </w:tc>
        <w:tc>
          <w:tcPr>
            <w:tcW w:w="4145" w:type="dxa"/>
            <w:tcBorders>
              <w:top w:val="single" w:sz="4" w:space="0" w:color="auto"/>
              <w:left w:val="single" w:sz="4" w:space="0" w:color="auto"/>
              <w:bottom w:val="single" w:sz="4" w:space="0" w:color="auto"/>
              <w:right w:val="single" w:sz="4" w:space="0" w:color="auto"/>
            </w:tcBorders>
            <w:hideMark/>
          </w:tcPr>
          <w:p w:rsidR="00D0589D" w:rsidRPr="00D0589D" w:rsidRDefault="00D0589D" w:rsidP="00D83128">
            <w:pPr>
              <w:spacing w:before="200" w:line="276" w:lineRule="auto"/>
              <w:rPr>
                <w:rFonts w:ascii="Calibri" w:hAnsi="Calibri"/>
                <w:sz w:val="22"/>
                <w:szCs w:val="22"/>
              </w:rPr>
            </w:pPr>
            <w:r w:rsidRPr="00D0589D">
              <w:rPr>
                <w:rFonts w:ascii="Calibri" w:hAnsi="Calibri"/>
                <w:sz w:val="22"/>
                <w:szCs w:val="22"/>
              </w:rPr>
              <w:t>Demonstrate viability of lab-tested technology in shipyard production environment</w:t>
            </w:r>
          </w:p>
        </w:tc>
      </w:tr>
    </w:tbl>
    <w:p w:rsidR="001B03F9" w:rsidRPr="00D0589D" w:rsidRDefault="001B03F9" w:rsidP="00D0589D">
      <w:pPr>
        <w:ind w:right="656"/>
        <w:rPr>
          <w:rFonts w:cs="Calibri"/>
          <w:color w:val="000000"/>
        </w:rPr>
      </w:pPr>
    </w:p>
    <w:sectPr w:rsidR="001B03F9" w:rsidRPr="00D05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F98"/>
    <w:multiLevelType w:val="multilevel"/>
    <w:tmpl w:val="CC7ADB26"/>
    <w:lvl w:ilvl="0">
      <w:start w:val="2"/>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 w15:restartNumberingAfterBreak="0">
    <w:nsid w:val="2BA879DF"/>
    <w:multiLevelType w:val="multilevel"/>
    <w:tmpl w:val="45900F78"/>
    <w:lvl w:ilvl="0">
      <w:start w:val="1"/>
      <w:numFmt w:val="decimal"/>
      <w:lvlText w:val="2.1.%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 w15:restartNumberingAfterBreak="0">
    <w:nsid w:val="372F36F9"/>
    <w:multiLevelType w:val="hybridMultilevel"/>
    <w:tmpl w:val="72686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60D2A"/>
    <w:multiLevelType w:val="multilevel"/>
    <w:tmpl w:val="8E46BDB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3E03367A"/>
    <w:multiLevelType w:val="multilevel"/>
    <w:tmpl w:val="C6121C56"/>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2.10.%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49227C"/>
    <w:multiLevelType w:val="multilevel"/>
    <w:tmpl w:val="0A34EBAC"/>
    <w:lvl w:ilvl="0">
      <w:start w:val="1"/>
      <w:numFmt w:val="upperRoman"/>
      <w:lvlText w:val="ARTICLE %1:"/>
      <w:lvlJc w:val="left"/>
      <w:pPr>
        <w:tabs>
          <w:tab w:val="num" w:pos="1800"/>
        </w:tabs>
        <w:ind w:left="0" w:firstLine="0"/>
      </w:pPr>
      <w:rPr>
        <w:rFonts w:ascii="Times New Roman" w:hAnsi="Times New Roman" w:hint="default"/>
        <w:b/>
        <w:i w:val="0"/>
        <w:caps/>
        <w:sz w:val="24"/>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1080"/>
        </w:tabs>
        <w:ind w:left="0" w:firstLine="720"/>
      </w:pPr>
      <w:rPr>
        <w:rFonts w:ascii="Times New Roman" w:hAnsi="Times New Roman" w:hint="default"/>
        <w:b w:val="0"/>
        <w:i w:val="0"/>
        <w:sz w:val="24"/>
      </w:rPr>
    </w:lvl>
    <w:lvl w:ilvl="3">
      <w:start w:val="1"/>
      <w:numFmt w:val="lowerLetter"/>
      <w:lvlText w:val="(%4)"/>
      <w:lvlJc w:val="left"/>
      <w:pPr>
        <w:tabs>
          <w:tab w:val="num" w:pos="1800"/>
        </w:tabs>
        <w:ind w:left="0" w:firstLine="1440"/>
      </w:pPr>
      <w:rPr>
        <w:rFonts w:ascii="Times New Roman" w:hAnsi="Times New Roman" w:hint="default"/>
        <w:b w:val="0"/>
        <w:i w:val="0"/>
        <w:sz w:val="24"/>
      </w:rPr>
    </w:lvl>
    <w:lvl w:ilvl="4">
      <w:start w:val="1"/>
      <w:numFmt w:val="decimal"/>
      <w:pStyle w:val="Heading5"/>
      <w:lvlText w:val="(%5)"/>
      <w:lvlJc w:val="left"/>
      <w:pPr>
        <w:tabs>
          <w:tab w:val="num" w:pos="2520"/>
        </w:tabs>
        <w:ind w:left="0" w:firstLine="2160"/>
      </w:pPr>
      <w:rPr>
        <w:rFonts w:ascii="Times New Roman" w:hAnsi="Times New Roman" w:hint="default"/>
        <w:b w:val="0"/>
        <w:i w:val="0"/>
        <w:sz w:val="24"/>
      </w:r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635455EA"/>
    <w:multiLevelType w:val="hybridMultilevel"/>
    <w:tmpl w:val="63984170"/>
    <w:lvl w:ilvl="0" w:tplc="6AACB5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C24A90"/>
    <w:multiLevelType w:val="multilevel"/>
    <w:tmpl w:val="B6240CF0"/>
    <w:lvl w:ilvl="0">
      <w:start w:val="2"/>
      <w:numFmt w:val="decimal"/>
      <w:lvlText w:val="%1"/>
      <w:lvlJc w:val="left"/>
      <w:pPr>
        <w:ind w:left="555" w:hanging="555"/>
      </w:pPr>
      <w:rPr>
        <w:rFonts w:hint="default"/>
        <w:i w:val="0"/>
      </w:rPr>
    </w:lvl>
    <w:lvl w:ilvl="1">
      <w:start w:val="1"/>
      <w:numFmt w:val="decimal"/>
      <w:lvlText w:val="%1.%2"/>
      <w:lvlJc w:val="left"/>
      <w:pPr>
        <w:ind w:left="1035" w:hanging="555"/>
      </w:pPr>
      <w:rPr>
        <w:rFonts w:hint="default"/>
        <w:i w:val="0"/>
      </w:rPr>
    </w:lvl>
    <w:lvl w:ilvl="2">
      <w:start w:val="1"/>
      <w:numFmt w:val="decimal"/>
      <w:lvlText w:val="%1.%2.%3"/>
      <w:lvlJc w:val="left"/>
      <w:pPr>
        <w:ind w:left="1680" w:hanging="720"/>
      </w:pPr>
      <w:rPr>
        <w:rFonts w:hint="default"/>
        <w:i w:val="0"/>
      </w:rPr>
    </w:lvl>
    <w:lvl w:ilvl="3">
      <w:start w:val="1"/>
      <w:numFmt w:val="decimal"/>
      <w:lvlText w:val="%1.%2.%3.%4"/>
      <w:lvlJc w:val="left"/>
      <w:pPr>
        <w:ind w:left="2160" w:hanging="720"/>
      </w:pPr>
      <w:rPr>
        <w:rFonts w:hint="default"/>
        <w:i w:val="0"/>
        <w:sz w:val="22"/>
      </w:rPr>
    </w:lvl>
    <w:lvl w:ilvl="4">
      <w:start w:val="1"/>
      <w:numFmt w:val="decimal"/>
      <w:lvlText w:val="%1.%2.%3.%4.%5"/>
      <w:lvlJc w:val="left"/>
      <w:pPr>
        <w:ind w:left="2640" w:hanging="720"/>
      </w:pPr>
      <w:rPr>
        <w:rFonts w:hint="default"/>
        <w:i w:val="0"/>
      </w:rPr>
    </w:lvl>
    <w:lvl w:ilvl="5">
      <w:start w:val="1"/>
      <w:numFmt w:val="decimal"/>
      <w:lvlText w:val="%1.%2.%3.%4.%5.%6"/>
      <w:lvlJc w:val="left"/>
      <w:pPr>
        <w:ind w:left="3480" w:hanging="1080"/>
      </w:pPr>
      <w:rPr>
        <w:rFonts w:hint="default"/>
        <w:i w:val="0"/>
      </w:rPr>
    </w:lvl>
    <w:lvl w:ilvl="6">
      <w:start w:val="1"/>
      <w:numFmt w:val="decimal"/>
      <w:lvlText w:val="%1.%2.%3.%4.%5.%6.%7"/>
      <w:lvlJc w:val="left"/>
      <w:pPr>
        <w:ind w:left="3960" w:hanging="1080"/>
      </w:pPr>
      <w:rPr>
        <w:rFonts w:hint="default"/>
        <w:i w:val="0"/>
      </w:rPr>
    </w:lvl>
    <w:lvl w:ilvl="7">
      <w:start w:val="1"/>
      <w:numFmt w:val="decimal"/>
      <w:lvlText w:val="%1.%2.%3.%4.%5.%6.%7.%8"/>
      <w:lvlJc w:val="left"/>
      <w:pPr>
        <w:ind w:left="4800" w:hanging="1440"/>
      </w:pPr>
      <w:rPr>
        <w:rFonts w:hint="default"/>
        <w:i w:val="0"/>
      </w:rPr>
    </w:lvl>
    <w:lvl w:ilvl="8">
      <w:start w:val="1"/>
      <w:numFmt w:val="decimal"/>
      <w:lvlText w:val="%1.%2.%3.%4.%5.%6.%7.%8.%9"/>
      <w:lvlJc w:val="left"/>
      <w:pPr>
        <w:ind w:left="5280" w:hanging="1440"/>
      </w:pPr>
      <w:rPr>
        <w:rFonts w:hint="default"/>
        <w:i w:val="0"/>
      </w:rPr>
    </w:lvl>
  </w:abstractNum>
  <w:abstractNum w:abstractNumId="8" w15:restartNumberingAfterBreak="0">
    <w:nsid w:val="715479E4"/>
    <w:multiLevelType w:val="multilevel"/>
    <w:tmpl w:val="D69CB42A"/>
    <w:lvl w:ilvl="0">
      <w:start w:val="2"/>
      <w:numFmt w:val="decimal"/>
      <w:lvlText w:val="%1"/>
      <w:lvlJc w:val="left"/>
      <w:pPr>
        <w:ind w:left="435" w:hanging="435"/>
      </w:pPr>
      <w:rPr>
        <w:rFonts w:eastAsia="Calibri" w:cs="Calibri" w:hint="default"/>
        <w:sz w:val="22"/>
      </w:rPr>
    </w:lvl>
    <w:lvl w:ilvl="1">
      <w:start w:val="3"/>
      <w:numFmt w:val="decimal"/>
      <w:lvlText w:val="%1.%2"/>
      <w:lvlJc w:val="left"/>
      <w:pPr>
        <w:ind w:left="975" w:hanging="435"/>
      </w:pPr>
      <w:rPr>
        <w:rFonts w:eastAsia="Calibri" w:cs="Calibri" w:hint="default"/>
        <w:sz w:val="22"/>
      </w:rPr>
    </w:lvl>
    <w:lvl w:ilvl="2">
      <w:start w:val="1"/>
      <w:numFmt w:val="decimal"/>
      <w:lvlText w:val="%1.%2.%3"/>
      <w:lvlJc w:val="left"/>
      <w:pPr>
        <w:ind w:left="1800" w:hanging="720"/>
      </w:pPr>
      <w:rPr>
        <w:rFonts w:eastAsia="Calibri" w:cs="Calibri" w:hint="default"/>
        <w:sz w:val="22"/>
      </w:rPr>
    </w:lvl>
    <w:lvl w:ilvl="3">
      <w:start w:val="1"/>
      <w:numFmt w:val="decimal"/>
      <w:lvlText w:val="%1.%2.%3.%4"/>
      <w:lvlJc w:val="left"/>
      <w:pPr>
        <w:ind w:left="2340" w:hanging="720"/>
      </w:pPr>
      <w:rPr>
        <w:rFonts w:eastAsia="Calibri" w:cs="Calibri" w:hint="default"/>
        <w:sz w:val="22"/>
      </w:rPr>
    </w:lvl>
    <w:lvl w:ilvl="4">
      <w:start w:val="1"/>
      <w:numFmt w:val="decimal"/>
      <w:lvlText w:val="%1.%2.%3.%4.%5"/>
      <w:lvlJc w:val="left"/>
      <w:pPr>
        <w:ind w:left="2880" w:hanging="720"/>
      </w:pPr>
      <w:rPr>
        <w:rFonts w:eastAsia="Calibri" w:cs="Calibri" w:hint="default"/>
        <w:sz w:val="22"/>
      </w:rPr>
    </w:lvl>
    <w:lvl w:ilvl="5">
      <w:start w:val="1"/>
      <w:numFmt w:val="decimal"/>
      <w:lvlText w:val="%1.%2.%3.%4.%5.%6"/>
      <w:lvlJc w:val="left"/>
      <w:pPr>
        <w:ind w:left="3780" w:hanging="1080"/>
      </w:pPr>
      <w:rPr>
        <w:rFonts w:eastAsia="Calibri" w:cs="Calibri" w:hint="default"/>
        <w:sz w:val="22"/>
      </w:rPr>
    </w:lvl>
    <w:lvl w:ilvl="6">
      <w:start w:val="1"/>
      <w:numFmt w:val="decimal"/>
      <w:lvlText w:val="%1.%2.%3.%4.%5.%6.%7"/>
      <w:lvlJc w:val="left"/>
      <w:pPr>
        <w:ind w:left="4320" w:hanging="1080"/>
      </w:pPr>
      <w:rPr>
        <w:rFonts w:eastAsia="Calibri" w:cs="Calibri" w:hint="default"/>
        <w:sz w:val="22"/>
      </w:rPr>
    </w:lvl>
    <w:lvl w:ilvl="7">
      <w:start w:val="1"/>
      <w:numFmt w:val="decimal"/>
      <w:lvlText w:val="%1.%2.%3.%4.%5.%6.%7.%8"/>
      <w:lvlJc w:val="left"/>
      <w:pPr>
        <w:ind w:left="5220" w:hanging="1440"/>
      </w:pPr>
      <w:rPr>
        <w:rFonts w:eastAsia="Calibri" w:cs="Calibri" w:hint="default"/>
        <w:sz w:val="22"/>
      </w:rPr>
    </w:lvl>
    <w:lvl w:ilvl="8">
      <w:start w:val="1"/>
      <w:numFmt w:val="decimal"/>
      <w:lvlText w:val="%1.%2.%3.%4.%5.%6.%7.%8.%9"/>
      <w:lvlJc w:val="left"/>
      <w:pPr>
        <w:ind w:left="5760" w:hanging="1440"/>
      </w:pPr>
      <w:rPr>
        <w:rFonts w:eastAsia="Calibri" w:cs="Calibri" w:hint="default"/>
        <w:sz w:val="22"/>
      </w:rPr>
    </w:lvl>
  </w:abstractNum>
  <w:abstractNum w:abstractNumId="9" w15:restartNumberingAfterBreak="0">
    <w:nsid w:val="7341447A"/>
    <w:multiLevelType w:val="multilevel"/>
    <w:tmpl w:val="5F0CBBFA"/>
    <w:lvl w:ilvl="0">
      <w:start w:val="1"/>
      <w:numFmt w:val="decimal"/>
      <w:lvlText w:val="2.2.%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0" w15:restartNumberingAfterBreak="0">
    <w:nsid w:val="77EC797C"/>
    <w:multiLevelType w:val="hybridMultilevel"/>
    <w:tmpl w:val="5D2828FA"/>
    <w:lvl w:ilvl="0" w:tplc="FFFFFFFF">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5"/>
  </w:num>
  <w:num w:numId="2">
    <w:abstractNumId w:val="4"/>
  </w:num>
  <w:num w:numId="3">
    <w:abstractNumId w:val="1"/>
  </w:num>
  <w:num w:numId="4">
    <w:abstractNumId w:val="9"/>
  </w:num>
  <w:num w:numId="5">
    <w:abstractNumId w:val="10"/>
  </w:num>
  <w:num w:numId="6">
    <w:abstractNumId w:val="6"/>
  </w:num>
  <w:num w:numId="7">
    <w:abstractNumId w:val="2"/>
  </w:num>
  <w:num w:numId="8">
    <w:abstractNumId w:val="7"/>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F9"/>
    <w:rsid w:val="001846D7"/>
    <w:rsid w:val="001B03F9"/>
    <w:rsid w:val="001E7527"/>
    <w:rsid w:val="004616D2"/>
    <w:rsid w:val="004A1614"/>
    <w:rsid w:val="00D0589D"/>
    <w:rsid w:val="00D8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AE0E"/>
  <w15:chartTrackingRefBased/>
  <w15:docId w15:val="{52D64F3B-BB1F-4714-A2CE-FC9DDCF3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F9"/>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1B03F9"/>
    <w:pPr>
      <w:numPr>
        <w:ilvl w:val="4"/>
        <w:numId w:val="1"/>
      </w:numPr>
      <w:spacing w:before="240" w:after="60"/>
      <w:outlineLvl w:val="4"/>
    </w:pPr>
    <w:rPr>
      <w:sz w:val="22"/>
    </w:rPr>
  </w:style>
  <w:style w:type="paragraph" w:styleId="Heading6">
    <w:name w:val="heading 6"/>
    <w:basedOn w:val="Normal"/>
    <w:next w:val="Normal"/>
    <w:link w:val="Heading6Char"/>
    <w:qFormat/>
    <w:rsid w:val="001B03F9"/>
    <w:pPr>
      <w:numPr>
        <w:ilvl w:val="5"/>
        <w:numId w:val="1"/>
      </w:numPr>
      <w:spacing w:before="240" w:after="60"/>
      <w:outlineLvl w:val="5"/>
    </w:pPr>
    <w:rPr>
      <w:i/>
      <w:sz w:val="22"/>
    </w:rPr>
  </w:style>
  <w:style w:type="paragraph" w:styleId="Heading7">
    <w:name w:val="heading 7"/>
    <w:basedOn w:val="Normal"/>
    <w:next w:val="Normal"/>
    <w:link w:val="Heading7Char"/>
    <w:qFormat/>
    <w:rsid w:val="001B03F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B03F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B03F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B03F9"/>
    <w:rPr>
      <w:rFonts w:ascii="Times New Roman" w:eastAsia="Times New Roman" w:hAnsi="Times New Roman" w:cs="Times New Roman"/>
      <w:szCs w:val="20"/>
    </w:rPr>
  </w:style>
  <w:style w:type="character" w:customStyle="1" w:styleId="Heading6Char">
    <w:name w:val="Heading 6 Char"/>
    <w:basedOn w:val="DefaultParagraphFont"/>
    <w:link w:val="Heading6"/>
    <w:rsid w:val="001B03F9"/>
    <w:rPr>
      <w:rFonts w:ascii="Times New Roman" w:eastAsia="Times New Roman" w:hAnsi="Times New Roman" w:cs="Times New Roman"/>
      <w:i/>
      <w:szCs w:val="20"/>
    </w:rPr>
  </w:style>
  <w:style w:type="character" w:customStyle="1" w:styleId="Heading7Char">
    <w:name w:val="Heading 7 Char"/>
    <w:basedOn w:val="DefaultParagraphFont"/>
    <w:link w:val="Heading7"/>
    <w:rsid w:val="001B03F9"/>
    <w:rPr>
      <w:rFonts w:ascii="Arial" w:eastAsia="Times New Roman" w:hAnsi="Arial" w:cs="Times New Roman"/>
      <w:sz w:val="20"/>
      <w:szCs w:val="20"/>
    </w:rPr>
  </w:style>
  <w:style w:type="character" w:customStyle="1" w:styleId="Heading8Char">
    <w:name w:val="Heading 8 Char"/>
    <w:basedOn w:val="DefaultParagraphFont"/>
    <w:link w:val="Heading8"/>
    <w:rsid w:val="001B03F9"/>
    <w:rPr>
      <w:rFonts w:ascii="Arial" w:eastAsia="Times New Roman" w:hAnsi="Arial" w:cs="Times New Roman"/>
      <w:i/>
      <w:sz w:val="20"/>
      <w:szCs w:val="20"/>
    </w:rPr>
  </w:style>
  <w:style w:type="character" w:customStyle="1" w:styleId="Heading9Char">
    <w:name w:val="Heading 9 Char"/>
    <w:basedOn w:val="DefaultParagraphFont"/>
    <w:link w:val="Heading9"/>
    <w:rsid w:val="001B03F9"/>
    <w:rPr>
      <w:rFonts w:ascii="Arial" w:eastAsia="Times New Roman" w:hAnsi="Arial" w:cs="Times New Roman"/>
      <w:b/>
      <w:i/>
      <w:sz w:val="18"/>
      <w:szCs w:val="20"/>
    </w:rPr>
  </w:style>
  <w:style w:type="paragraph" w:styleId="BodyText">
    <w:name w:val="Body Text"/>
    <w:basedOn w:val="Normal"/>
    <w:link w:val="BodyTextChar"/>
    <w:rsid w:val="001B03F9"/>
    <w:pPr>
      <w:jc w:val="center"/>
    </w:pPr>
    <w:rPr>
      <w:b/>
    </w:rPr>
  </w:style>
  <w:style w:type="character" w:customStyle="1" w:styleId="BodyTextChar">
    <w:name w:val="Body Text Char"/>
    <w:basedOn w:val="DefaultParagraphFont"/>
    <w:link w:val="BodyText"/>
    <w:rsid w:val="001B03F9"/>
    <w:rPr>
      <w:rFonts w:ascii="Times New Roman" w:eastAsia="Times New Roman" w:hAnsi="Times New Roman" w:cs="Times New Roman"/>
      <w:b/>
      <w:sz w:val="24"/>
      <w:szCs w:val="20"/>
    </w:rPr>
  </w:style>
  <w:style w:type="paragraph" w:styleId="ListParagraph">
    <w:name w:val="List Paragraph"/>
    <w:basedOn w:val="Normal"/>
    <w:uiPriority w:val="34"/>
    <w:qFormat/>
    <w:rsid w:val="001B03F9"/>
    <w:pPr>
      <w:spacing w:after="200"/>
      <w:ind w:left="720"/>
      <w:contextualSpacing/>
      <w:jc w:val="both"/>
    </w:pPr>
    <w:rPr>
      <w:rFonts w:ascii="Calibri" w:eastAsia="Calibri" w:hAnsi="Calibri"/>
      <w:sz w:val="22"/>
      <w:szCs w:val="22"/>
    </w:rPr>
  </w:style>
  <w:style w:type="paragraph" w:customStyle="1" w:styleId="Text">
    <w:name w:val="Text"/>
    <w:basedOn w:val="Normal"/>
    <w:rsid w:val="001B03F9"/>
    <w:pPr>
      <w:spacing w:after="120"/>
      <w:jc w:val="both"/>
    </w:pPr>
    <w:rPr>
      <w:sz w:val="20"/>
    </w:rPr>
  </w:style>
  <w:style w:type="paragraph" w:styleId="NoSpacing">
    <w:name w:val="No Spacing"/>
    <w:uiPriority w:val="1"/>
    <w:qFormat/>
    <w:rsid w:val="001B03F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B03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7246">
      <w:bodyDiv w:val="1"/>
      <w:marLeft w:val="0"/>
      <w:marRight w:val="0"/>
      <w:marTop w:val="0"/>
      <w:marBottom w:val="0"/>
      <w:divBdr>
        <w:top w:val="none" w:sz="0" w:space="0" w:color="auto"/>
        <w:left w:val="none" w:sz="0" w:space="0" w:color="auto"/>
        <w:bottom w:val="none" w:sz="0" w:space="0" w:color="auto"/>
        <w:right w:val="none" w:sz="0" w:space="0" w:color="auto"/>
      </w:divBdr>
    </w:div>
    <w:div w:id="165366250">
      <w:bodyDiv w:val="1"/>
      <w:marLeft w:val="0"/>
      <w:marRight w:val="0"/>
      <w:marTop w:val="0"/>
      <w:marBottom w:val="0"/>
      <w:divBdr>
        <w:top w:val="none" w:sz="0" w:space="0" w:color="auto"/>
        <w:left w:val="none" w:sz="0" w:space="0" w:color="auto"/>
        <w:bottom w:val="none" w:sz="0" w:space="0" w:color="auto"/>
        <w:right w:val="none" w:sz="0" w:space="0" w:color="auto"/>
      </w:divBdr>
    </w:div>
    <w:div w:id="287586796">
      <w:bodyDiv w:val="1"/>
      <w:marLeft w:val="0"/>
      <w:marRight w:val="0"/>
      <w:marTop w:val="0"/>
      <w:marBottom w:val="0"/>
      <w:divBdr>
        <w:top w:val="none" w:sz="0" w:space="0" w:color="auto"/>
        <w:left w:val="none" w:sz="0" w:space="0" w:color="auto"/>
        <w:bottom w:val="none" w:sz="0" w:space="0" w:color="auto"/>
        <w:right w:val="none" w:sz="0" w:space="0" w:color="auto"/>
      </w:divBdr>
    </w:div>
    <w:div w:id="320233330">
      <w:bodyDiv w:val="1"/>
      <w:marLeft w:val="0"/>
      <w:marRight w:val="0"/>
      <w:marTop w:val="0"/>
      <w:marBottom w:val="0"/>
      <w:divBdr>
        <w:top w:val="none" w:sz="0" w:space="0" w:color="auto"/>
        <w:left w:val="none" w:sz="0" w:space="0" w:color="auto"/>
        <w:bottom w:val="none" w:sz="0" w:space="0" w:color="auto"/>
        <w:right w:val="none" w:sz="0" w:space="0" w:color="auto"/>
      </w:divBdr>
    </w:div>
    <w:div w:id="589434869">
      <w:bodyDiv w:val="1"/>
      <w:marLeft w:val="0"/>
      <w:marRight w:val="0"/>
      <w:marTop w:val="0"/>
      <w:marBottom w:val="0"/>
      <w:divBdr>
        <w:top w:val="none" w:sz="0" w:space="0" w:color="auto"/>
        <w:left w:val="none" w:sz="0" w:space="0" w:color="auto"/>
        <w:bottom w:val="none" w:sz="0" w:space="0" w:color="auto"/>
        <w:right w:val="none" w:sz="0" w:space="0" w:color="auto"/>
      </w:divBdr>
    </w:div>
    <w:div w:id="1987857398">
      <w:bodyDiv w:val="1"/>
      <w:marLeft w:val="0"/>
      <w:marRight w:val="0"/>
      <w:marTop w:val="0"/>
      <w:marBottom w:val="0"/>
      <w:divBdr>
        <w:top w:val="none" w:sz="0" w:space="0" w:color="auto"/>
        <w:left w:val="none" w:sz="0" w:space="0" w:color="auto"/>
        <w:bottom w:val="none" w:sz="0" w:space="0" w:color="auto"/>
        <w:right w:val="none" w:sz="0" w:space="0" w:color="auto"/>
      </w:divBdr>
    </w:div>
    <w:div w:id="20756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rp.org/wp-content/uploads/2018/06/Base-TOA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SCRA</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Frances</dc:creator>
  <cp:keywords/>
  <dc:description/>
  <cp:lastModifiedBy>Pearce, Frances</cp:lastModifiedBy>
  <cp:revision>3</cp:revision>
  <dcterms:created xsi:type="dcterms:W3CDTF">2018-07-31T13:33:00Z</dcterms:created>
  <dcterms:modified xsi:type="dcterms:W3CDTF">2018-07-31T18:05:00Z</dcterms:modified>
</cp:coreProperties>
</file>